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EA" w:rsidRDefault="00BB41EA" w:rsidP="00BB41EA">
      <w:pPr>
        <w:pStyle w:val="Default"/>
      </w:pPr>
    </w:p>
    <w:tbl>
      <w:tblPr>
        <w:tblW w:w="0" w:type="auto"/>
        <w:tblBorders>
          <w:top w:val="nil"/>
          <w:left w:val="nil"/>
          <w:bottom w:val="nil"/>
          <w:right w:val="nil"/>
        </w:tblBorders>
        <w:tblLayout w:type="fixed"/>
        <w:tblLook w:val="0000"/>
      </w:tblPr>
      <w:tblGrid>
        <w:gridCol w:w="9093"/>
      </w:tblGrid>
      <w:tr w:rsidR="00BB41EA">
        <w:tblPrEx>
          <w:tblCellMar>
            <w:top w:w="0" w:type="dxa"/>
            <w:bottom w:w="0" w:type="dxa"/>
          </w:tblCellMar>
        </w:tblPrEx>
        <w:trPr>
          <w:trHeight w:val="8883"/>
        </w:trPr>
        <w:tc>
          <w:tcPr>
            <w:tcW w:w="9093" w:type="dxa"/>
          </w:tcPr>
          <w:p w:rsidR="00BB41EA" w:rsidRDefault="00BB41EA">
            <w:pPr>
              <w:pStyle w:val="Default"/>
              <w:rPr>
                <w:rFonts w:cstheme="minorBidi"/>
                <w:color w:val="auto"/>
              </w:rPr>
            </w:pPr>
          </w:p>
          <w:p w:rsidR="00BB41EA" w:rsidRDefault="00BB41EA">
            <w:pPr>
              <w:pStyle w:val="Default"/>
              <w:rPr>
                <w:rFonts w:cstheme="minorBidi"/>
                <w:color w:val="auto"/>
              </w:rPr>
            </w:pPr>
          </w:p>
          <w:p w:rsidR="00BB41EA" w:rsidRDefault="00BB41EA">
            <w:pPr>
              <w:pStyle w:val="Default"/>
              <w:rPr>
                <w:rFonts w:ascii="Calibri" w:hAnsi="Calibri" w:cs="Calibri"/>
                <w:sz w:val="20"/>
                <w:szCs w:val="20"/>
              </w:rPr>
            </w:pPr>
            <w:r>
              <w:rPr>
                <w:rFonts w:cstheme="minorBidi"/>
                <w:sz w:val="20"/>
                <w:szCs w:val="20"/>
              </w:rPr>
              <w:t></w:t>
            </w:r>
            <w:r>
              <w:rPr>
                <w:rFonts w:cstheme="minorBidi"/>
                <w:sz w:val="20"/>
                <w:szCs w:val="20"/>
              </w:rPr>
              <w:t></w:t>
            </w:r>
            <w:r>
              <w:rPr>
                <w:rFonts w:ascii="Calibri" w:hAnsi="Calibri" w:cs="Calibri"/>
                <w:sz w:val="20"/>
                <w:szCs w:val="20"/>
              </w:rPr>
              <w:t xml:space="preserve">The elders and messengers of the churches—met in council at Salem Village, April 3, 1695, to consider </w:t>
            </w:r>
          </w:p>
          <w:p w:rsidR="00BB41EA" w:rsidRDefault="00BB41EA">
            <w:pPr>
              <w:pStyle w:val="Default"/>
              <w:rPr>
                <w:rFonts w:ascii="Calibri" w:hAnsi="Calibri" w:cs="Calibri"/>
                <w:sz w:val="20"/>
                <w:szCs w:val="20"/>
              </w:rPr>
            </w:pPr>
            <w:r>
              <w:rPr>
                <w:rFonts w:ascii="Calibri" w:hAnsi="Calibri" w:cs="Calibri"/>
                <w:sz w:val="20"/>
                <w:szCs w:val="20"/>
              </w:rPr>
              <w:t xml:space="preserve"> and determine what is to be done for the composure of the present unhappy differences in that place,— </w:t>
            </w:r>
          </w:p>
          <w:p w:rsidR="00BB41EA" w:rsidRDefault="00BB41EA">
            <w:pPr>
              <w:pStyle w:val="Default"/>
              <w:rPr>
                <w:rFonts w:ascii="Calibri" w:hAnsi="Calibri" w:cs="Calibri"/>
                <w:sz w:val="20"/>
                <w:szCs w:val="20"/>
              </w:rPr>
            </w:pPr>
            <w:r>
              <w:rPr>
                <w:rFonts w:ascii="Calibri" w:hAnsi="Calibri" w:cs="Calibri"/>
                <w:sz w:val="20"/>
                <w:szCs w:val="20"/>
              </w:rPr>
              <w:t xml:space="preserve">after solemn invocation of God in Christ for this direction, do unanimously declare and advise as </w:t>
            </w:r>
            <w:proofErr w:type="spellStart"/>
            <w:r>
              <w:rPr>
                <w:rFonts w:ascii="Calibri" w:hAnsi="Calibri" w:cs="Calibri"/>
                <w:sz w:val="20"/>
                <w:szCs w:val="20"/>
              </w:rPr>
              <w:t>followeth</w:t>
            </w:r>
            <w:proofErr w:type="spellEnd"/>
            <w:r>
              <w:rPr>
                <w:rFonts w:ascii="Calibri" w:hAnsi="Calibri" w:cs="Calibri"/>
                <w:sz w:val="20"/>
                <w:szCs w:val="20"/>
              </w:rPr>
              <w:t xml:space="preserve">:— </w:t>
            </w:r>
          </w:p>
          <w:p w:rsidR="00BB41EA" w:rsidRDefault="00BB41EA">
            <w:pPr>
              <w:pStyle w:val="Default"/>
              <w:rPr>
                <w:rFonts w:ascii="Calibri" w:hAnsi="Calibri" w:cs="Calibri"/>
                <w:sz w:val="20"/>
                <w:szCs w:val="20"/>
              </w:rPr>
            </w:pPr>
          </w:p>
          <w:p w:rsidR="00BB41EA" w:rsidRDefault="00BB41EA">
            <w:pPr>
              <w:pStyle w:val="Default"/>
              <w:rPr>
                <w:rFonts w:ascii="Calibri" w:hAnsi="Calibri" w:cs="Calibri"/>
                <w:sz w:val="20"/>
                <w:szCs w:val="20"/>
              </w:rPr>
            </w:pPr>
            <w:r>
              <w:rPr>
                <w:rFonts w:cstheme="minorBidi"/>
                <w:sz w:val="20"/>
                <w:szCs w:val="20"/>
              </w:rPr>
              <w:t></w:t>
            </w:r>
            <w:r>
              <w:rPr>
                <w:rFonts w:ascii="Calibri" w:hAnsi="Calibri" w:cs="Calibri"/>
                <w:sz w:val="20"/>
                <w:szCs w:val="20"/>
              </w:rPr>
              <w:t xml:space="preserve"> We judge that, albeit in the late and the dark time of the confusions, wherein Satan had obtained a more than ordinary liberty to be sifting of this plantation, there were sundry unwarrantable and uncomfortable steps taken by Mr. Samuel Parris, the pastor of the church in Salem Village, then under the hurrying distractions of amazing afflictions; yet the said Mr. Parris, by the good hand of God brought unto a better sense of things, hath so fully expressed it, that a Christian charity may and should receive satisfaction therewith. </w:t>
            </w:r>
          </w:p>
          <w:p w:rsidR="00BB41EA" w:rsidRDefault="00BB41EA">
            <w:pPr>
              <w:pStyle w:val="Default"/>
              <w:rPr>
                <w:rFonts w:ascii="Calibri" w:hAnsi="Calibri" w:cs="Calibri"/>
                <w:sz w:val="20"/>
                <w:szCs w:val="20"/>
              </w:rPr>
            </w:pPr>
          </w:p>
          <w:p w:rsidR="00BB41EA" w:rsidRDefault="00BB41EA">
            <w:pPr>
              <w:pStyle w:val="Default"/>
              <w:rPr>
                <w:rFonts w:ascii="Calibri" w:hAnsi="Calibri" w:cs="Calibri"/>
                <w:sz w:val="20"/>
                <w:szCs w:val="20"/>
              </w:rPr>
            </w:pPr>
            <w:r>
              <w:rPr>
                <w:rFonts w:cstheme="minorBidi"/>
                <w:sz w:val="20"/>
                <w:szCs w:val="20"/>
              </w:rPr>
              <w:t></w:t>
            </w:r>
            <w:r>
              <w:rPr>
                <w:rFonts w:ascii="Calibri" w:hAnsi="Calibri" w:cs="Calibri"/>
                <w:sz w:val="20"/>
                <w:szCs w:val="20"/>
              </w:rPr>
              <w:t xml:space="preserve"> Inasmuch as many Christian brethren in the church of Salem Village have been offended at Mr. Parris for his conduct in the time of the difficulties and calamities which have distressed them, we now advise them charitably to accept the satisfaction which he hath tendered in his Christian acknowledgments of the errors therein committed; yea, to endeavor, as far as 'tis possible, the fullest reconciliation of their </w:t>
            </w:r>
          </w:p>
          <w:p w:rsidR="00BB41EA" w:rsidRDefault="00BB41EA">
            <w:pPr>
              <w:pStyle w:val="Default"/>
              <w:rPr>
                <w:rFonts w:ascii="Calibri" w:hAnsi="Calibri" w:cs="Calibri"/>
                <w:sz w:val="20"/>
                <w:szCs w:val="20"/>
              </w:rPr>
            </w:pPr>
            <w:proofErr w:type="gramStart"/>
            <w:r>
              <w:rPr>
                <w:rFonts w:ascii="Calibri" w:hAnsi="Calibri" w:cs="Calibri"/>
                <w:sz w:val="20"/>
                <w:szCs w:val="20"/>
              </w:rPr>
              <w:t>minds</w:t>
            </w:r>
            <w:proofErr w:type="gramEnd"/>
            <w:r>
              <w:rPr>
                <w:rFonts w:ascii="Calibri" w:hAnsi="Calibri" w:cs="Calibri"/>
                <w:sz w:val="20"/>
                <w:szCs w:val="20"/>
              </w:rPr>
              <w:t xml:space="preserve"> unto communion with him, in the whole exercise of his ministry, and with the rest of the church (Matt. vi. 12-14; Luke xvii. 3; James v. 16).... </w:t>
            </w:r>
          </w:p>
          <w:p w:rsidR="00BB41EA" w:rsidRDefault="00BB41EA">
            <w:pPr>
              <w:pStyle w:val="Default"/>
              <w:rPr>
                <w:rFonts w:ascii="Calibri" w:hAnsi="Calibri" w:cs="Calibri"/>
                <w:sz w:val="20"/>
                <w:szCs w:val="20"/>
              </w:rPr>
            </w:pPr>
          </w:p>
          <w:p w:rsidR="00BB41EA" w:rsidRDefault="00BB41EA">
            <w:pPr>
              <w:pStyle w:val="Default"/>
              <w:rPr>
                <w:rFonts w:ascii="Calibri" w:hAnsi="Calibri" w:cs="Calibri"/>
                <w:sz w:val="20"/>
                <w:szCs w:val="20"/>
              </w:rPr>
            </w:pPr>
            <w:r>
              <w:rPr>
                <w:rFonts w:cstheme="minorBidi"/>
                <w:sz w:val="20"/>
                <w:szCs w:val="20"/>
              </w:rPr>
              <w:t></w:t>
            </w:r>
            <w:r>
              <w:rPr>
                <w:rFonts w:ascii="Calibri" w:hAnsi="Calibri" w:cs="Calibri"/>
                <w:sz w:val="20"/>
                <w:szCs w:val="20"/>
              </w:rPr>
              <w:t xml:space="preserve"> V. Having observed that there is in Salem Village a spirit full of contentions and animosities, too sadly verifying the blemish which hath heretofore lain upon them, and that some complaints brought against Mr. Parris have been either causeless and groundless, or unduly aggravated, we do, in the name and fear of the Lord, solemnly warn them to consider, whether, if they continue to devour one another, it will not be bitterness in the latter end; and beware lest the Lord be provoked thereby utterly to deprive them of those which they should account their precious and pleasant things, and abandon them to all the desolations of a people that sin away the mercies of the gospel (James iii. 16; Gal. v. 15; 2 Sam ii. 26; Isa. v. 4, 5, 6; Matt. xxi. 43). </w:t>
            </w:r>
          </w:p>
          <w:p w:rsidR="00BB41EA" w:rsidRDefault="00BB41EA">
            <w:pPr>
              <w:pStyle w:val="Default"/>
              <w:rPr>
                <w:rFonts w:ascii="Calibri" w:hAnsi="Calibri" w:cs="Calibri"/>
                <w:sz w:val="20"/>
                <w:szCs w:val="20"/>
              </w:rPr>
            </w:pPr>
          </w:p>
          <w:p w:rsidR="00BB41EA" w:rsidRDefault="00BB41EA">
            <w:pPr>
              <w:pStyle w:val="Default"/>
              <w:rPr>
                <w:rFonts w:ascii="Calibri" w:hAnsi="Calibri" w:cs="Calibri"/>
                <w:sz w:val="20"/>
                <w:szCs w:val="20"/>
              </w:rPr>
            </w:pPr>
            <w:r>
              <w:rPr>
                <w:rFonts w:cstheme="minorBidi"/>
                <w:sz w:val="20"/>
                <w:szCs w:val="20"/>
              </w:rPr>
              <w:t></w:t>
            </w:r>
            <w:r>
              <w:rPr>
                <w:rFonts w:ascii="Calibri" w:hAnsi="Calibri" w:cs="Calibri"/>
                <w:sz w:val="20"/>
                <w:szCs w:val="20"/>
              </w:rPr>
              <w:t xml:space="preserve"> VI. If the distempers in Salem Village should be (which God forbid!) so incurable, that Mr. Parris, after all, find that he cannot, with any comfort and service, continue in his present station, his removal from thence will not expose him unto any hard character with us, nor, we hope, with the rest of the people of God among whom we live (Matt. x. 14; Acts xxii. 18). </w:t>
            </w:r>
          </w:p>
          <w:p w:rsidR="00BB41EA" w:rsidRDefault="00BB41EA">
            <w:pPr>
              <w:pStyle w:val="Default"/>
              <w:rPr>
                <w:rFonts w:ascii="Calibri" w:hAnsi="Calibri" w:cs="Calibri"/>
                <w:sz w:val="20"/>
                <w:szCs w:val="20"/>
              </w:rPr>
            </w:pPr>
          </w:p>
          <w:p w:rsidR="00BB41EA" w:rsidRDefault="00BB41EA">
            <w:pPr>
              <w:pStyle w:val="Default"/>
              <w:rPr>
                <w:rFonts w:ascii="Calibri" w:hAnsi="Calibri" w:cs="Calibri"/>
                <w:sz w:val="20"/>
                <w:szCs w:val="20"/>
              </w:rPr>
            </w:pPr>
            <w:r>
              <w:rPr>
                <w:rFonts w:cstheme="minorBidi"/>
                <w:sz w:val="20"/>
                <w:szCs w:val="20"/>
              </w:rPr>
              <w:t></w:t>
            </w:r>
            <w:r>
              <w:rPr>
                <w:rFonts w:ascii="Calibri" w:hAnsi="Calibri" w:cs="Calibri"/>
                <w:sz w:val="20"/>
                <w:szCs w:val="20"/>
              </w:rPr>
              <w:t xml:space="preserve"> All which advice we follow with our prayers that the God of peace would bruise Satan under our feet. Now, the Lord of peace himself </w:t>
            </w:r>
            <w:proofErr w:type="gramStart"/>
            <w:r>
              <w:rPr>
                <w:rFonts w:ascii="Calibri" w:hAnsi="Calibri" w:cs="Calibri"/>
                <w:sz w:val="20"/>
                <w:szCs w:val="20"/>
              </w:rPr>
              <w:t>give</w:t>
            </w:r>
            <w:proofErr w:type="gramEnd"/>
            <w:r>
              <w:rPr>
                <w:rFonts w:ascii="Calibri" w:hAnsi="Calibri" w:cs="Calibri"/>
                <w:sz w:val="20"/>
                <w:szCs w:val="20"/>
              </w:rPr>
              <w:t xml:space="preserve"> you peace always by all means. </w:t>
            </w:r>
          </w:p>
          <w:p w:rsidR="00BB41EA" w:rsidRDefault="00BB41EA">
            <w:pPr>
              <w:pStyle w:val="Default"/>
              <w:rPr>
                <w:rFonts w:ascii="Calibri" w:hAnsi="Calibri" w:cs="Calibri"/>
                <w:sz w:val="20"/>
                <w:szCs w:val="20"/>
              </w:rPr>
            </w:pPr>
          </w:p>
          <w:p w:rsidR="00BB41EA" w:rsidRDefault="00BB41EA">
            <w:pPr>
              <w:pStyle w:val="Default"/>
              <w:rPr>
                <w:rFonts w:ascii="Calibri" w:hAnsi="Calibri" w:cs="Calibri"/>
                <w:sz w:val="20"/>
                <w:szCs w:val="20"/>
              </w:rPr>
            </w:pPr>
            <w:r>
              <w:rPr>
                <w:rFonts w:ascii="Calibri" w:hAnsi="Calibri" w:cs="Calibri"/>
                <w:sz w:val="20"/>
                <w:szCs w:val="20"/>
              </w:rPr>
              <w:t xml:space="preserve">           INCREASE MATHER, Moderator.                                NEHEMIAH JEWET. </w:t>
            </w:r>
          </w:p>
          <w:p w:rsidR="00BB41EA" w:rsidRDefault="00BB41EA">
            <w:pPr>
              <w:pStyle w:val="Default"/>
              <w:rPr>
                <w:rFonts w:ascii="Calibri" w:hAnsi="Calibri" w:cs="Calibri"/>
                <w:sz w:val="20"/>
                <w:szCs w:val="20"/>
              </w:rPr>
            </w:pPr>
          </w:p>
          <w:p w:rsidR="00BB41EA" w:rsidRDefault="00BB41EA">
            <w:pPr>
              <w:pStyle w:val="Default"/>
              <w:rPr>
                <w:rFonts w:ascii="Calibri" w:hAnsi="Calibri" w:cs="Calibri"/>
                <w:sz w:val="20"/>
                <w:szCs w:val="20"/>
              </w:rPr>
            </w:pPr>
            <w:r>
              <w:rPr>
                <w:rFonts w:ascii="Calibri" w:hAnsi="Calibri" w:cs="Calibri"/>
                <w:sz w:val="20"/>
                <w:szCs w:val="20"/>
              </w:rPr>
              <w:t xml:space="preserve">           JOSEPH BRIDGHAM.                                                     NATHLL. WILLIAMS. </w:t>
            </w:r>
          </w:p>
          <w:p w:rsidR="00BB41EA" w:rsidRDefault="00BB41EA">
            <w:pPr>
              <w:pStyle w:val="Default"/>
              <w:rPr>
                <w:rFonts w:ascii="Calibri" w:hAnsi="Calibri" w:cs="Calibri"/>
                <w:sz w:val="20"/>
                <w:szCs w:val="20"/>
              </w:rPr>
            </w:pPr>
          </w:p>
          <w:p w:rsidR="00BB41EA" w:rsidRDefault="00BB41EA">
            <w:pPr>
              <w:pStyle w:val="Default"/>
              <w:rPr>
                <w:rFonts w:ascii="Calibri" w:hAnsi="Calibri" w:cs="Calibri"/>
                <w:sz w:val="20"/>
                <w:szCs w:val="20"/>
              </w:rPr>
            </w:pPr>
            <w:r>
              <w:rPr>
                <w:rFonts w:ascii="Calibri" w:hAnsi="Calibri" w:cs="Calibri"/>
                <w:sz w:val="20"/>
                <w:szCs w:val="20"/>
              </w:rPr>
              <w:t xml:space="preserve">           SAMUEL CHECKLEY.                                                      SAMUEL PHILLIPS. </w:t>
            </w:r>
          </w:p>
          <w:p w:rsidR="00BB41EA" w:rsidRDefault="00BB41EA">
            <w:pPr>
              <w:pStyle w:val="Default"/>
              <w:rPr>
                <w:rFonts w:ascii="Calibri" w:hAnsi="Calibri" w:cs="Calibri"/>
                <w:sz w:val="20"/>
                <w:szCs w:val="20"/>
              </w:rPr>
            </w:pPr>
          </w:p>
          <w:p w:rsidR="00BB41EA" w:rsidRDefault="00BB41EA">
            <w:pPr>
              <w:pStyle w:val="Default"/>
              <w:rPr>
                <w:rFonts w:ascii="Calibri" w:hAnsi="Calibri" w:cs="Calibri"/>
                <w:sz w:val="20"/>
                <w:szCs w:val="20"/>
              </w:rPr>
            </w:pPr>
            <w:r>
              <w:rPr>
                <w:rFonts w:ascii="Calibri" w:hAnsi="Calibri" w:cs="Calibri"/>
                <w:sz w:val="20"/>
                <w:szCs w:val="20"/>
              </w:rPr>
              <w:t xml:space="preserve">           WILLIAM TORREY.                                                         JAMES ALLEN. </w:t>
            </w:r>
          </w:p>
          <w:p w:rsidR="00BB41EA" w:rsidRDefault="00BB41EA">
            <w:pPr>
              <w:pStyle w:val="Default"/>
              <w:rPr>
                <w:rFonts w:ascii="Calibri" w:hAnsi="Calibri" w:cs="Calibri"/>
                <w:sz w:val="20"/>
                <w:szCs w:val="20"/>
              </w:rPr>
            </w:pPr>
          </w:p>
          <w:p w:rsidR="00BB41EA" w:rsidRDefault="00BB41EA">
            <w:pPr>
              <w:pStyle w:val="Default"/>
              <w:rPr>
                <w:rFonts w:ascii="Calibri" w:hAnsi="Calibri" w:cs="Calibri"/>
                <w:sz w:val="20"/>
                <w:szCs w:val="20"/>
              </w:rPr>
            </w:pPr>
            <w:r>
              <w:rPr>
                <w:rFonts w:ascii="Calibri" w:hAnsi="Calibri" w:cs="Calibri"/>
                <w:sz w:val="20"/>
                <w:szCs w:val="20"/>
              </w:rPr>
              <w:t xml:space="preserve">           JOSEPH BOYNTON.                                                        SAMUEL TORREY. </w:t>
            </w:r>
          </w:p>
          <w:p w:rsidR="00843744" w:rsidRPr="00843744" w:rsidRDefault="00843744" w:rsidP="00843744">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ayout w:type="fixed"/>
              <w:tblLook w:val="0000"/>
            </w:tblPr>
            <w:tblGrid>
              <w:gridCol w:w="5740"/>
            </w:tblGrid>
            <w:tr w:rsidR="00843744" w:rsidRPr="00843744">
              <w:tblPrEx>
                <w:tblCellMar>
                  <w:top w:w="0" w:type="dxa"/>
                  <w:bottom w:w="0" w:type="dxa"/>
                </w:tblCellMar>
              </w:tblPrEx>
              <w:trPr>
                <w:trHeight w:val="965"/>
              </w:trPr>
              <w:tc>
                <w:tcPr>
                  <w:tcW w:w="5740" w:type="dxa"/>
                </w:tcPr>
                <w:p w:rsidR="00843744" w:rsidRPr="00843744" w:rsidRDefault="00843744" w:rsidP="00843744">
                  <w:pPr>
                    <w:autoSpaceDE w:val="0"/>
                    <w:autoSpaceDN w:val="0"/>
                    <w:adjustRightInd w:val="0"/>
                    <w:spacing w:after="0" w:line="240" w:lineRule="auto"/>
                    <w:rPr>
                      <w:rFonts w:ascii="Calibri" w:hAnsi="Calibri" w:cs="Calibri"/>
                      <w:color w:val="000000"/>
                      <w:sz w:val="20"/>
                      <w:szCs w:val="20"/>
                    </w:rPr>
                  </w:pPr>
                  <w:r>
                    <w:rPr>
                      <w:rFonts w:ascii="Calibri" w:hAnsi="Calibri"/>
                      <w:sz w:val="24"/>
                      <w:szCs w:val="24"/>
                    </w:rPr>
                    <w:lastRenderedPageBreak/>
                    <w:t xml:space="preserve">        </w:t>
                  </w:r>
                  <w:r w:rsidRPr="00843744">
                    <w:rPr>
                      <w:rFonts w:ascii="Calibri" w:hAnsi="Calibri" w:cs="Calibri"/>
                      <w:color w:val="000000"/>
                      <w:sz w:val="20"/>
                      <w:szCs w:val="20"/>
                    </w:rPr>
                    <w:t xml:space="preserve">RICHARD MIDDLECOT. </w:t>
                  </w:r>
                  <w:r>
                    <w:rPr>
                      <w:rFonts w:ascii="Calibri" w:hAnsi="Calibri" w:cs="Calibri"/>
                      <w:color w:val="000000"/>
                      <w:sz w:val="20"/>
                      <w:szCs w:val="20"/>
                    </w:rPr>
                    <w:t xml:space="preserve">                                     </w:t>
                  </w:r>
                  <w:r w:rsidRPr="00843744">
                    <w:rPr>
                      <w:rFonts w:ascii="Calibri" w:hAnsi="Calibri" w:cs="Calibri"/>
                      <w:color w:val="000000"/>
                      <w:sz w:val="20"/>
                      <w:szCs w:val="20"/>
                    </w:rPr>
                    <w:t xml:space="preserve">SAMUEL WILLARD. </w:t>
                  </w:r>
                </w:p>
                <w:p w:rsidR="00843744" w:rsidRPr="00843744" w:rsidRDefault="00843744" w:rsidP="00843744">
                  <w:pPr>
                    <w:autoSpaceDE w:val="0"/>
                    <w:autoSpaceDN w:val="0"/>
                    <w:adjustRightInd w:val="0"/>
                    <w:spacing w:after="0" w:line="240" w:lineRule="auto"/>
                    <w:rPr>
                      <w:rFonts w:ascii="Calibri" w:hAnsi="Calibri" w:cs="Calibri"/>
                      <w:color w:val="000000"/>
                      <w:sz w:val="20"/>
                      <w:szCs w:val="20"/>
                    </w:rPr>
                  </w:pPr>
                </w:p>
                <w:p w:rsidR="00843744" w:rsidRPr="00843744" w:rsidRDefault="00843744" w:rsidP="0084374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w:t>
                  </w:r>
                  <w:r w:rsidRPr="00843744">
                    <w:rPr>
                      <w:rFonts w:ascii="Calibri" w:hAnsi="Calibri" w:cs="Calibri"/>
                      <w:color w:val="000000"/>
                      <w:sz w:val="20"/>
                      <w:szCs w:val="20"/>
                    </w:rPr>
                    <w:t xml:space="preserve">JOHN WALLEY. </w:t>
                  </w:r>
                  <w:r>
                    <w:rPr>
                      <w:rFonts w:ascii="Calibri" w:hAnsi="Calibri" w:cs="Calibri"/>
                      <w:color w:val="000000"/>
                      <w:sz w:val="20"/>
                      <w:szCs w:val="20"/>
                    </w:rPr>
                    <w:t xml:space="preserve">                                                   </w:t>
                  </w:r>
                  <w:r w:rsidRPr="00843744">
                    <w:rPr>
                      <w:rFonts w:ascii="Calibri" w:hAnsi="Calibri" w:cs="Calibri"/>
                      <w:color w:val="000000"/>
                      <w:sz w:val="20"/>
                      <w:szCs w:val="20"/>
                    </w:rPr>
                    <w:t xml:space="preserve">EDWARD PAYSON. </w:t>
                  </w:r>
                </w:p>
                <w:p w:rsidR="00843744" w:rsidRPr="00843744" w:rsidRDefault="00843744" w:rsidP="00843744">
                  <w:pPr>
                    <w:autoSpaceDE w:val="0"/>
                    <w:autoSpaceDN w:val="0"/>
                    <w:adjustRightInd w:val="0"/>
                    <w:spacing w:after="0" w:line="240" w:lineRule="auto"/>
                    <w:rPr>
                      <w:rFonts w:ascii="Calibri" w:hAnsi="Calibri" w:cs="Calibri"/>
                      <w:color w:val="000000"/>
                      <w:sz w:val="20"/>
                      <w:szCs w:val="20"/>
                    </w:rPr>
                  </w:pPr>
                </w:p>
                <w:p w:rsidR="00843744" w:rsidRPr="00843744" w:rsidRDefault="00843744" w:rsidP="0084374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w:t>
                  </w:r>
                  <w:r w:rsidRPr="00843744">
                    <w:rPr>
                      <w:rFonts w:ascii="Calibri" w:hAnsi="Calibri" w:cs="Calibri"/>
                      <w:color w:val="000000"/>
                      <w:sz w:val="20"/>
                      <w:szCs w:val="20"/>
                    </w:rPr>
                    <w:t xml:space="preserve">JER: DUMMER. </w:t>
                  </w:r>
                  <w:r>
                    <w:rPr>
                      <w:rFonts w:ascii="Calibri" w:hAnsi="Calibri" w:cs="Calibri"/>
                      <w:color w:val="000000"/>
                      <w:sz w:val="20"/>
                      <w:szCs w:val="20"/>
                    </w:rPr>
                    <w:t xml:space="preserve">                                                   </w:t>
                  </w:r>
                  <w:r w:rsidRPr="00843744">
                    <w:rPr>
                      <w:rFonts w:ascii="Calibri" w:hAnsi="Calibri" w:cs="Calibri"/>
                      <w:color w:val="000000"/>
                      <w:sz w:val="20"/>
                      <w:szCs w:val="20"/>
                    </w:rPr>
                    <w:t xml:space="preserve">COTTON MATHER. </w:t>
                  </w:r>
                </w:p>
                <w:p w:rsidR="00843744" w:rsidRPr="00843744" w:rsidRDefault="00843744" w:rsidP="00843744">
                  <w:pPr>
                    <w:autoSpaceDE w:val="0"/>
                    <w:autoSpaceDN w:val="0"/>
                    <w:adjustRightInd w:val="0"/>
                    <w:spacing w:after="0" w:line="240" w:lineRule="auto"/>
                    <w:rPr>
                      <w:rFonts w:ascii="Calibri" w:hAnsi="Calibri" w:cs="Calibri"/>
                      <w:color w:val="000000"/>
                      <w:sz w:val="20"/>
                      <w:szCs w:val="20"/>
                    </w:rPr>
                  </w:pPr>
                </w:p>
                <w:p w:rsidR="00843744" w:rsidRPr="00843744" w:rsidRDefault="00843744" w:rsidP="0084374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w:t>
                  </w:r>
                  <w:r w:rsidRPr="00843744">
                    <w:rPr>
                      <w:rFonts w:ascii="Calibri" w:hAnsi="Calibri" w:cs="Calibri"/>
                      <w:color w:val="000000"/>
                      <w:sz w:val="20"/>
                      <w:szCs w:val="20"/>
                    </w:rPr>
                    <w:t xml:space="preserve">EPHRAIM HUNT. </w:t>
                  </w:r>
                </w:p>
                <w:p w:rsidR="00843744" w:rsidRPr="00843744" w:rsidRDefault="00843744" w:rsidP="00843744">
                  <w:pPr>
                    <w:autoSpaceDE w:val="0"/>
                    <w:autoSpaceDN w:val="0"/>
                    <w:adjustRightInd w:val="0"/>
                    <w:spacing w:after="0" w:line="240" w:lineRule="auto"/>
                    <w:rPr>
                      <w:rFonts w:ascii="Calibri" w:hAnsi="Calibri" w:cs="Calibri"/>
                      <w:color w:val="000000"/>
                      <w:sz w:val="20"/>
                      <w:szCs w:val="20"/>
                    </w:rPr>
                  </w:pPr>
                </w:p>
              </w:tc>
            </w:tr>
            <w:tr w:rsidR="00843744" w:rsidRPr="00843744">
              <w:tblPrEx>
                <w:tblCellMar>
                  <w:top w:w="0" w:type="dxa"/>
                  <w:bottom w:w="0" w:type="dxa"/>
                </w:tblCellMar>
              </w:tblPrEx>
              <w:trPr>
                <w:trHeight w:val="168"/>
              </w:trPr>
              <w:tc>
                <w:tcPr>
                  <w:tcW w:w="5740" w:type="dxa"/>
                </w:tcPr>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Default="00843744" w:rsidP="00843744">
                  <w:pPr>
                    <w:autoSpaceDE w:val="0"/>
                    <w:autoSpaceDN w:val="0"/>
                    <w:adjustRightInd w:val="0"/>
                    <w:spacing w:after="0" w:line="240" w:lineRule="auto"/>
                    <w:rPr>
                      <w:rFonts w:ascii="Arial" w:hAnsi="Arial" w:cs="Arial"/>
                      <w:b/>
                      <w:bCs/>
                      <w:color w:val="000000"/>
                      <w:sz w:val="18"/>
                      <w:szCs w:val="18"/>
                    </w:rPr>
                  </w:pPr>
                </w:p>
                <w:p w:rsidR="00843744" w:rsidRPr="00843744" w:rsidRDefault="00843744" w:rsidP="00843744">
                  <w:pPr>
                    <w:autoSpaceDE w:val="0"/>
                    <w:autoSpaceDN w:val="0"/>
                    <w:adjustRightInd w:val="0"/>
                    <w:spacing w:after="0" w:line="240" w:lineRule="auto"/>
                    <w:rPr>
                      <w:rFonts w:ascii="Calibri" w:hAnsi="Calibri" w:cs="Calibri"/>
                      <w:color w:val="000000"/>
                      <w:sz w:val="18"/>
                      <w:szCs w:val="18"/>
                    </w:rPr>
                  </w:pPr>
                  <w:r w:rsidRPr="00843744">
                    <w:rPr>
                      <w:rFonts w:ascii="Arial" w:hAnsi="Arial" w:cs="Arial"/>
                      <w:b/>
                      <w:bCs/>
                      <w:color w:val="000000"/>
                      <w:sz w:val="18"/>
                      <w:szCs w:val="18"/>
                    </w:rPr>
                    <w:t xml:space="preserve">Source: </w:t>
                  </w:r>
                  <w:r w:rsidRPr="00843744">
                    <w:rPr>
                      <w:rFonts w:ascii="Arial" w:hAnsi="Arial" w:cs="Arial"/>
                      <w:color w:val="000000"/>
                      <w:sz w:val="18"/>
                      <w:szCs w:val="18"/>
                    </w:rPr>
                    <w:t xml:space="preserve">The conclusion of the Massachusetts Bay Elders, 1695. </w:t>
                  </w:r>
                </w:p>
              </w:tc>
            </w:tr>
          </w:tbl>
          <w:p w:rsidR="00BB41EA" w:rsidRDefault="00BB41EA">
            <w:pPr>
              <w:pStyle w:val="Default"/>
              <w:rPr>
                <w:rFonts w:ascii="Calibri" w:hAnsi="Calibri" w:cs="Calibri"/>
                <w:sz w:val="20"/>
                <w:szCs w:val="20"/>
              </w:rPr>
            </w:pPr>
          </w:p>
        </w:tc>
      </w:tr>
      <w:tr w:rsidR="00BB41EA">
        <w:tblPrEx>
          <w:tblCellMar>
            <w:top w:w="0" w:type="dxa"/>
            <w:bottom w:w="0" w:type="dxa"/>
          </w:tblCellMar>
        </w:tblPrEx>
        <w:trPr>
          <w:trHeight w:val="8883"/>
        </w:trPr>
        <w:tc>
          <w:tcPr>
            <w:tcW w:w="9093" w:type="dxa"/>
          </w:tcPr>
          <w:p w:rsidR="00BB41EA" w:rsidRDefault="00BB41EA">
            <w:pPr>
              <w:pStyle w:val="Default"/>
              <w:rPr>
                <w:rFonts w:cstheme="minorBidi"/>
                <w:color w:val="auto"/>
              </w:rPr>
            </w:pPr>
          </w:p>
        </w:tc>
      </w:tr>
    </w:tbl>
    <w:p w:rsidR="00654741" w:rsidRDefault="00654741"/>
    <w:sectPr w:rsidR="00654741" w:rsidSect="0065474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1EA" w:rsidRDefault="00BB41EA" w:rsidP="00BB41EA">
      <w:pPr>
        <w:spacing w:after="0" w:line="240" w:lineRule="auto"/>
      </w:pPr>
      <w:r>
        <w:separator/>
      </w:r>
    </w:p>
  </w:endnote>
  <w:endnote w:type="continuationSeparator" w:id="0">
    <w:p w:rsidR="00BB41EA" w:rsidRDefault="00BB41EA" w:rsidP="00BB4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80A" w:rsidRDefault="0071580A">
    <w:pPr>
      <w:pStyle w:val="Footer"/>
      <w:pBdr>
        <w:top w:val="thinThickSmallGap" w:sz="24" w:space="1" w:color="622423" w:themeColor="accent2" w:themeShade="7F"/>
      </w:pBdr>
      <w:rPr>
        <w:rFonts w:asciiTheme="majorHAnsi" w:hAnsiTheme="majorHAnsi"/>
      </w:rPr>
    </w:pPr>
    <w:r>
      <w:rPr>
        <w:rFonts w:asciiTheme="majorHAnsi" w:hAnsiTheme="majorHAnsi"/>
      </w:rPr>
      <w:t xml:space="preserve">Mrs. </w:t>
    </w:r>
    <w:proofErr w:type="gramStart"/>
    <w:r>
      <w:rPr>
        <w:rFonts w:asciiTheme="majorHAnsi" w:hAnsiTheme="majorHAnsi"/>
      </w:rPr>
      <w:t>Shaver  APUSH</w:t>
    </w:r>
    <w:proofErr w:type="gramEnd"/>
    <w:r>
      <w:rPr>
        <w:rFonts w:asciiTheme="majorHAnsi" w:hAnsiTheme="majorHAnsi"/>
      </w:rPr>
      <w:t xml:space="preserve">  2011</w:t>
    </w:r>
    <w:r>
      <w:rPr>
        <w:rFonts w:asciiTheme="majorHAnsi" w:hAnsiTheme="majorHAnsi"/>
      </w:rPr>
      <w:ptab w:relativeTo="margin" w:alignment="right" w:leader="none"/>
    </w:r>
    <w:r>
      <w:rPr>
        <w:rFonts w:asciiTheme="majorHAnsi" w:hAnsiTheme="majorHAnsi"/>
      </w:rPr>
      <w:t xml:space="preserve">Page </w:t>
    </w:r>
    <w:fldSimple w:instr=" PAGE   \* MERGEFORMAT ">
      <w:r w:rsidR="00A31EBD" w:rsidRPr="00A31EBD">
        <w:rPr>
          <w:rFonts w:asciiTheme="majorHAnsi" w:hAnsiTheme="majorHAnsi"/>
          <w:noProof/>
        </w:rPr>
        <w:t>2</w:t>
      </w:r>
    </w:fldSimple>
  </w:p>
  <w:p w:rsidR="00BB41EA" w:rsidRDefault="00BB41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1EA" w:rsidRDefault="00BB41EA" w:rsidP="00BB41EA">
      <w:pPr>
        <w:spacing w:after="0" w:line="240" w:lineRule="auto"/>
      </w:pPr>
      <w:r>
        <w:separator/>
      </w:r>
    </w:p>
  </w:footnote>
  <w:footnote w:type="continuationSeparator" w:id="0">
    <w:p w:rsidR="00BB41EA" w:rsidRDefault="00BB41EA" w:rsidP="00BB41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CDDFDED53C354D0080014FC274B4949A"/>
      </w:placeholder>
      <w:dataBinding w:prefixMappings="xmlns:ns0='http://schemas.openxmlformats.org/package/2006/metadata/core-properties' xmlns:ns1='http://purl.org/dc/elements/1.1/'" w:xpath="/ns0:coreProperties[1]/ns1:title[1]" w:storeItemID="{6C3C8BC8-F283-45AE-878A-BAB7291924A1}"/>
      <w:text/>
    </w:sdtPr>
    <w:sdtContent>
      <w:p w:rsidR="00BB41EA" w:rsidRDefault="00BB41E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Conclusion</w:t>
        </w:r>
        <w:r w:rsidR="0071580A">
          <w:rPr>
            <w:rFonts w:asciiTheme="majorHAnsi" w:eastAsiaTheme="majorEastAsia" w:hAnsiTheme="majorHAnsi" w:cstheme="majorBidi"/>
            <w:sz w:val="32"/>
            <w:szCs w:val="32"/>
          </w:rPr>
          <w:t xml:space="preserve"> of the Massachusetts Bay Elders                                  1695</w:t>
        </w:r>
      </w:p>
    </w:sdtContent>
  </w:sdt>
  <w:p w:rsidR="00BB41EA" w:rsidRDefault="00BB41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BB41EA"/>
    <w:rsid w:val="00654741"/>
    <w:rsid w:val="0071580A"/>
    <w:rsid w:val="00843744"/>
    <w:rsid w:val="008A4053"/>
    <w:rsid w:val="00A31EBD"/>
    <w:rsid w:val="00BB4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1EA"/>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BB4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1EA"/>
  </w:style>
  <w:style w:type="paragraph" w:styleId="Footer">
    <w:name w:val="footer"/>
    <w:basedOn w:val="Normal"/>
    <w:link w:val="FooterChar"/>
    <w:uiPriority w:val="99"/>
    <w:unhideWhenUsed/>
    <w:rsid w:val="00BB4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1EA"/>
  </w:style>
  <w:style w:type="paragraph" w:styleId="BalloonText">
    <w:name w:val="Balloon Text"/>
    <w:basedOn w:val="Normal"/>
    <w:link w:val="BalloonTextChar"/>
    <w:uiPriority w:val="99"/>
    <w:semiHidden/>
    <w:unhideWhenUsed/>
    <w:rsid w:val="00BB4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DFDED53C354D0080014FC274B4949A"/>
        <w:category>
          <w:name w:val="General"/>
          <w:gallery w:val="placeholder"/>
        </w:category>
        <w:types>
          <w:type w:val="bbPlcHdr"/>
        </w:types>
        <w:behaviors>
          <w:behavior w:val="content"/>
        </w:behaviors>
        <w:guid w:val="{1EADCE17-BABD-4C33-9904-28C003C99424}"/>
      </w:docPartPr>
      <w:docPartBody>
        <w:p w:rsidR="00000000" w:rsidRDefault="008A302C" w:rsidP="008A302C">
          <w:pPr>
            <w:pStyle w:val="CDDFDED53C354D0080014FC274B4949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A302C"/>
    <w:rsid w:val="008A3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DFDED53C354D0080014FC274B4949A">
    <w:name w:val="CDDFDED53C354D0080014FC274B4949A"/>
    <w:rsid w:val="008A302C"/>
  </w:style>
  <w:style w:type="paragraph" w:customStyle="1" w:styleId="75F36E21B798453A9B7F99DE1154187B">
    <w:name w:val="75F36E21B798453A9B7F99DE1154187B"/>
    <w:rsid w:val="008A302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Conclusion of the Massachusetts Bay Elders                                  1695</dc:title>
  <dc:subject/>
  <dc:creator>Administrator</dc:creator>
  <cp:keywords/>
  <dc:description/>
  <cp:lastModifiedBy>Administrator</cp:lastModifiedBy>
  <cp:revision>5</cp:revision>
  <cp:lastPrinted>2011-01-20T18:14:00Z</cp:lastPrinted>
  <dcterms:created xsi:type="dcterms:W3CDTF">2011-01-20T17:52:00Z</dcterms:created>
  <dcterms:modified xsi:type="dcterms:W3CDTF">2011-01-20T18:14:00Z</dcterms:modified>
</cp:coreProperties>
</file>