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AB22EB" w14:textId="77777777" w:rsidR="006D6A65" w:rsidRPr="00BB6FA3" w:rsidRDefault="00917C6E" w:rsidP="00BB6FA3">
      <w:pPr>
        <w:pStyle w:val="normal0"/>
        <w:spacing w:before="100" w:after="28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  <w:r w:rsidRPr="00BB6FA3">
        <w:rPr>
          <w:rFonts w:ascii="Verdana" w:eastAsia="Verdana" w:hAnsi="Verdana" w:cs="Verdana"/>
          <w:b/>
          <w:sz w:val="20"/>
          <w:u w:val="single"/>
        </w:rPr>
        <w:t>Period 1 Vocab</w:t>
      </w:r>
    </w:p>
    <w:p w14:paraId="54674AD7" w14:textId="77777777" w:rsidR="00917C6E" w:rsidRPr="008C0A50" w:rsidRDefault="00917C6E" w:rsidP="00917C6E">
      <w:pPr>
        <w:pStyle w:val="normal0"/>
        <w:numPr>
          <w:ilvl w:val="0"/>
          <w:numId w:val="1"/>
        </w:numPr>
        <w:spacing w:after="0" w:line="240" w:lineRule="auto"/>
        <w:ind w:hanging="359"/>
        <w:rPr>
          <w:szCs w:val="22"/>
        </w:rPr>
      </w:pPr>
      <w:r w:rsidRPr="008C0A50">
        <w:rPr>
          <w:szCs w:val="22"/>
        </w:rPr>
        <w:t>Vasco de Gama</w:t>
      </w:r>
    </w:p>
    <w:p w14:paraId="19AF0029" w14:textId="77777777" w:rsidR="00917C6E" w:rsidRPr="008C0A50" w:rsidRDefault="00917C6E" w:rsidP="00917C6E">
      <w:pPr>
        <w:pStyle w:val="normal0"/>
        <w:numPr>
          <w:ilvl w:val="0"/>
          <w:numId w:val="1"/>
        </w:numPr>
        <w:spacing w:after="0" w:line="240" w:lineRule="auto"/>
        <w:ind w:hanging="359"/>
        <w:rPr>
          <w:szCs w:val="22"/>
        </w:rPr>
      </w:pPr>
      <w:r w:rsidRPr="008C0A50">
        <w:rPr>
          <w:szCs w:val="22"/>
        </w:rPr>
        <w:t>Henry the Navigator</w:t>
      </w:r>
    </w:p>
    <w:p w14:paraId="69A5E781" w14:textId="77777777" w:rsidR="00917C6E" w:rsidRPr="008C0A50" w:rsidRDefault="00917C6E" w:rsidP="00917C6E">
      <w:pPr>
        <w:pStyle w:val="normal0"/>
        <w:numPr>
          <w:ilvl w:val="0"/>
          <w:numId w:val="1"/>
        </w:numPr>
        <w:spacing w:after="0" w:line="240" w:lineRule="auto"/>
        <w:ind w:hanging="359"/>
        <w:rPr>
          <w:szCs w:val="22"/>
        </w:rPr>
      </w:pPr>
      <w:r w:rsidRPr="008C0A50">
        <w:rPr>
          <w:szCs w:val="22"/>
        </w:rPr>
        <w:t xml:space="preserve">Juan </w:t>
      </w:r>
      <w:proofErr w:type="spellStart"/>
      <w:r w:rsidRPr="008C0A50">
        <w:rPr>
          <w:szCs w:val="22"/>
        </w:rPr>
        <w:t>Hernan</w:t>
      </w:r>
      <w:proofErr w:type="spellEnd"/>
      <w:r w:rsidRPr="008C0A50">
        <w:rPr>
          <w:szCs w:val="22"/>
        </w:rPr>
        <w:t xml:space="preserve"> Cortes</w:t>
      </w:r>
    </w:p>
    <w:p w14:paraId="1CAF2C10" w14:textId="77777777" w:rsidR="00917C6E" w:rsidRPr="008C0A50" w:rsidRDefault="00917C6E" w:rsidP="00917C6E">
      <w:pPr>
        <w:pStyle w:val="normal0"/>
        <w:numPr>
          <w:ilvl w:val="0"/>
          <w:numId w:val="1"/>
        </w:numPr>
        <w:spacing w:after="0" w:line="240" w:lineRule="auto"/>
        <w:ind w:hanging="359"/>
        <w:rPr>
          <w:szCs w:val="22"/>
        </w:rPr>
      </w:pPr>
      <w:r w:rsidRPr="008C0A50">
        <w:rPr>
          <w:szCs w:val="22"/>
        </w:rPr>
        <w:t>Christopher Columbus</w:t>
      </w:r>
    </w:p>
    <w:p w14:paraId="073A2062" w14:textId="385D071F" w:rsidR="00917C6E" w:rsidRPr="008C0A50" w:rsidRDefault="00917C6E" w:rsidP="00917C6E">
      <w:pPr>
        <w:pStyle w:val="normal0"/>
        <w:numPr>
          <w:ilvl w:val="0"/>
          <w:numId w:val="1"/>
        </w:numPr>
        <w:spacing w:after="280" w:line="240" w:lineRule="auto"/>
        <w:ind w:hanging="360"/>
        <w:contextualSpacing/>
        <w:rPr>
          <w:szCs w:val="22"/>
        </w:rPr>
      </w:pPr>
      <w:r w:rsidRPr="008C0A50">
        <w:rPr>
          <w:szCs w:val="22"/>
        </w:rPr>
        <w:t>Treaty of Tordesilla</w:t>
      </w:r>
      <w:r w:rsidR="006C45EE" w:rsidRPr="008C0A50">
        <w:rPr>
          <w:szCs w:val="22"/>
        </w:rPr>
        <w:t>s</w:t>
      </w:r>
    </w:p>
    <w:p w14:paraId="5BF8F66A" w14:textId="77777777" w:rsidR="00917C6E" w:rsidRPr="008C0A50" w:rsidRDefault="00917C6E" w:rsidP="00917C6E">
      <w:pPr>
        <w:pStyle w:val="normal0"/>
        <w:numPr>
          <w:ilvl w:val="0"/>
          <w:numId w:val="1"/>
        </w:numPr>
        <w:spacing w:after="280" w:line="240" w:lineRule="auto"/>
        <w:ind w:hanging="360"/>
        <w:contextualSpacing/>
        <w:rPr>
          <w:szCs w:val="22"/>
        </w:rPr>
      </w:pPr>
      <w:r w:rsidRPr="008C0A50">
        <w:rPr>
          <w:szCs w:val="22"/>
        </w:rPr>
        <w:t>Columbian Exchange</w:t>
      </w:r>
    </w:p>
    <w:p w14:paraId="79121DCA" w14:textId="47241BA1" w:rsidR="00917C6E" w:rsidRPr="008C0A50" w:rsidRDefault="00BB6FA3" w:rsidP="00BB6FA3">
      <w:pPr>
        <w:pStyle w:val="normal0"/>
        <w:numPr>
          <w:ilvl w:val="0"/>
          <w:numId w:val="1"/>
        </w:numPr>
        <w:spacing w:after="280" w:line="240" w:lineRule="auto"/>
        <w:ind w:hanging="360"/>
        <w:contextualSpacing/>
        <w:rPr>
          <w:szCs w:val="22"/>
        </w:rPr>
      </w:pPr>
      <w:r w:rsidRPr="008C0A50">
        <w:rPr>
          <w:szCs w:val="22"/>
        </w:rPr>
        <w:t>Mississippi Mound Builders</w:t>
      </w:r>
    </w:p>
    <w:p w14:paraId="7E8B7568" w14:textId="1D3729D4" w:rsidR="00BB6FA3" w:rsidRPr="008C0A50" w:rsidRDefault="00BB6FA3" w:rsidP="00BB6FA3">
      <w:pPr>
        <w:pStyle w:val="normal0"/>
        <w:numPr>
          <w:ilvl w:val="0"/>
          <w:numId w:val="1"/>
        </w:numPr>
        <w:spacing w:after="280" w:line="240" w:lineRule="auto"/>
        <w:ind w:hanging="360"/>
        <w:contextualSpacing/>
        <w:rPr>
          <w:szCs w:val="22"/>
        </w:rPr>
      </w:pPr>
      <w:r w:rsidRPr="008C0A50">
        <w:rPr>
          <w:szCs w:val="22"/>
        </w:rPr>
        <w:t>Aztecs</w:t>
      </w:r>
    </w:p>
    <w:p w14:paraId="4F44CB46" w14:textId="53C0A194" w:rsidR="00BB6FA3" w:rsidRPr="008C0A50" w:rsidRDefault="008C0A50" w:rsidP="00BB6FA3">
      <w:pPr>
        <w:pStyle w:val="normal0"/>
        <w:numPr>
          <w:ilvl w:val="0"/>
          <w:numId w:val="1"/>
        </w:numPr>
        <w:spacing w:after="280" w:line="240" w:lineRule="auto"/>
        <w:ind w:hanging="360"/>
        <w:contextualSpacing/>
        <w:rPr>
          <w:szCs w:val="22"/>
        </w:rPr>
      </w:pPr>
      <w:r>
        <w:rPr>
          <w:szCs w:val="22"/>
        </w:rPr>
        <w:t>Anasazi</w:t>
      </w:r>
    </w:p>
    <w:p w14:paraId="684C64FB" w14:textId="77777777" w:rsidR="00BB6FA3" w:rsidRPr="008C0A50" w:rsidRDefault="00BB6FA3" w:rsidP="008C0A50">
      <w:pPr>
        <w:pStyle w:val="normal0"/>
        <w:spacing w:after="280" w:line="240" w:lineRule="auto"/>
        <w:ind w:left="720"/>
        <w:contextualSpacing/>
        <w:rPr>
          <w:szCs w:val="22"/>
        </w:rPr>
      </w:pPr>
    </w:p>
    <w:p w14:paraId="470DD40E" w14:textId="77777777" w:rsidR="00917C6E" w:rsidRDefault="00917C6E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23DDCFD3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0F7A84C2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6A43B54E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428F5F55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11490C3C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3A6710CB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3BCDC812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60812697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55B256B5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35B52E27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02B86431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76E84CFE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48DE9806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1E7AF061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6D6476AD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4229C8F4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580F0717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538FDE03" w14:textId="77777777" w:rsidR="00BB6FA3" w:rsidRDefault="00BB6FA3">
      <w:pPr>
        <w:pStyle w:val="normal0"/>
        <w:spacing w:before="100" w:after="280" w:line="240" w:lineRule="auto"/>
        <w:rPr>
          <w:rFonts w:ascii="Verdana" w:eastAsia="Verdana" w:hAnsi="Verdana" w:cs="Verdana"/>
          <w:sz w:val="20"/>
        </w:rPr>
      </w:pPr>
    </w:p>
    <w:p w14:paraId="532EB0AA" w14:textId="5144FF11" w:rsidR="006D6A65" w:rsidRPr="00BB6FA3" w:rsidRDefault="00917C6E" w:rsidP="00BB6FA3">
      <w:pPr>
        <w:pStyle w:val="normal0"/>
        <w:spacing w:before="100" w:after="28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  <w:r w:rsidRPr="00BB6FA3">
        <w:rPr>
          <w:rFonts w:ascii="Verdana" w:eastAsia="Verdana" w:hAnsi="Verdana" w:cs="Verdana"/>
          <w:b/>
          <w:sz w:val="20"/>
          <w:u w:val="single"/>
        </w:rPr>
        <w:t>Period 2 Vocab</w:t>
      </w:r>
    </w:p>
    <w:p w14:paraId="425B7AD6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9">
        <w:r w:rsidR="002D4F72">
          <w:rPr>
            <w:sz w:val="20"/>
          </w:rPr>
          <w:t>The "Starving Time"</w:t>
        </w:r>
      </w:hyperlink>
      <w:r w:rsidR="002D4F72">
        <w:rPr>
          <w:sz w:val="20"/>
        </w:rPr>
        <w:t xml:space="preserve"> </w:t>
      </w:r>
    </w:p>
    <w:p w14:paraId="4A8445D3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0">
        <w:r w:rsidR="002D4F72">
          <w:rPr>
            <w:sz w:val="20"/>
          </w:rPr>
          <w:t>Virginia Company</w:t>
        </w:r>
      </w:hyperlink>
      <w:r w:rsidR="002D4F72">
        <w:rPr>
          <w:sz w:val="20"/>
        </w:rPr>
        <w:t xml:space="preserve"> </w:t>
      </w:r>
    </w:p>
    <w:p w14:paraId="4F778093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1">
        <w:r w:rsidR="002D4F72">
          <w:rPr>
            <w:sz w:val="20"/>
          </w:rPr>
          <w:t>Captain John Smith</w:t>
        </w:r>
      </w:hyperlink>
      <w:r w:rsidR="002D4F72">
        <w:rPr>
          <w:sz w:val="20"/>
        </w:rPr>
        <w:t xml:space="preserve"> </w:t>
      </w:r>
    </w:p>
    <w:p w14:paraId="368C67D6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2">
        <w:r w:rsidR="002D4F72">
          <w:rPr>
            <w:sz w:val="20"/>
          </w:rPr>
          <w:t xml:space="preserve">Powhatan </w:t>
        </w:r>
      </w:hyperlink>
      <w:hyperlink r:id="rId13"/>
    </w:p>
    <w:p w14:paraId="43784DD1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4">
        <w:r w:rsidR="002D4F72">
          <w:rPr>
            <w:sz w:val="20"/>
          </w:rPr>
          <w:t>Pocahontas</w:t>
        </w:r>
      </w:hyperlink>
      <w:r w:rsidR="002D4F72">
        <w:rPr>
          <w:sz w:val="20"/>
        </w:rPr>
        <w:t xml:space="preserve"> </w:t>
      </w:r>
    </w:p>
    <w:p w14:paraId="794E12EE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5">
        <w:r w:rsidR="002D4F72">
          <w:rPr>
            <w:sz w:val="20"/>
          </w:rPr>
          <w:t>John Rolfe</w:t>
        </w:r>
      </w:hyperlink>
      <w:r w:rsidR="002D4F72">
        <w:rPr>
          <w:sz w:val="20"/>
        </w:rPr>
        <w:t xml:space="preserve"> </w:t>
      </w:r>
    </w:p>
    <w:p w14:paraId="433923A8" w14:textId="77777777" w:rsidR="002616E6" w:rsidRDefault="0045766D">
      <w:pPr>
        <w:pStyle w:val="normal0"/>
        <w:numPr>
          <w:ilvl w:val="0"/>
          <w:numId w:val="1"/>
        </w:numPr>
        <w:spacing w:after="0" w:line="240" w:lineRule="auto"/>
        <w:ind w:hanging="359"/>
      </w:pPr>
      <w:hyperlink r:id="rId16">
        <w:proofErr w:type="spellStart"/>
        <w:r w:rsidR="002D4F72">
          <w:rPr>
            <w:sz w:val="20"/>
          </w:rPr>
          <w:t>headright</w:t>
        </w:r>
        <w:proofErr w:type="spellEnd"/>
        <w:r w:rsidR="002D4F72">
          <w:rPr>
            <w:sz w:val="20"/>
          </w:rPr>
          <w:t xml:space="preserve"> system</w:t>
        </w:r>
      </w:hyperlink>
      <w:r w:rsidR="002D4F72">
        <w:rPr>
          <w:sz w:val="20"/>
        </w:rPr>
        <w:t xml:space="preserve"> </w:t>
      </w:r>
    </w:p>
    <w:p w14:paraId="382D470E" w14:textId="2FF9F94D" w:rsidR="00BB6FA3" w:rsidRDefault="002D4F72" w:rsidP="00BB6FA3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Puritan</w:t>
      </w:r>
    </w:p>
    <w:p w14:paraId="2E06832C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Church of England (Anglican)</w:t>
      </w:r>
    </w:p>
    <w:p w14:paraId="4AE2F4E5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House of Burgesses</w:t>
      </w:r>
    </w:p>
    <w:p w14:paraId="7FD9D1B9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Royal Colony</w:t>
      </w:r>
    </w:p>
    <w:p w14:paraId="624FB2EC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George Calvert</w:t>
      </w:r>
    </w:p>
    <w:p w14:paraId="268FE65F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Proprietary Colony</w:t>
      </w:r>
    </w:p>
    <w:p w14:paraId="79858DCB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Maryland Toleration Act (1649)</w:t>
      </w:r>
    </w:p>
    <w:p w14:paraId="139DA94C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Indentured Servant</w:t>
      </w:r>
    </w:p>
    <w:p w14:paraId="22748886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Gov. William Berkeley</w:t>
      </w:r>
    </w:p>
    <w:p w14:paraId="6BA65432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Nathaniel Bacon</w:t>
      </w:r>
    </w:p>
    <w:p w14:paraId="66F8E1FF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Pilgrims (Separatists)</w:t>
      </w:r>
    </w:p>
    <w:p w14:paraId="7502D9C3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The “elect”</w:t>
      </w:r>
    </w:p>
    <w:p w14:paraId="0968FDC9" w14:textId="77777777" w:rsidR="002616E6" w:rsidRDefault="002D4F72" w:rsidP="006D6A65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Mayflower Compact</w:t>
      </w:r>
    </w:p>
    <w:p w14:paraId="1BDCC9E2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MA Bay Colony</w:t>
      </w:r>
    </w:p>
    <w:p w14:paraId="0039AFFB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John Winthrop</w:t>
      </w:r>
    </w:p>
    <w:p w14:paraId="4020F199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Quakers (Society of Friends)</w:t>
      </w:r>
    </w:p>
    <w:p w14:paraId="22A09DC4" w14:textId="1BDE5774" w:rsidR="006D6A65" w:rsidRDefault="002D4F72" w:rsidP="006D6A65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William Pen</w:t>
      </w:r>
      <w:r w:rsidR="00BB6FA3">
        <w:rPr>
          <w:sz w:val="20"/>
        </w:rPr>
        <w:t>n</w:t>
      </w:r>
    </w:p>
    <w:p w14:paraId="06D1237A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William Bradford</w:t>
      </w:r>
    </w:p>
    <w:p w14:paraId="6ADFC31E" w14:textId="1B565DB9" w:rsidR="002616E6" w:rsidRDefault="002D4F72" w:rsidP="006D6A65">
      <w:pPr>
        <w:pStyle w:val="normal0"/>
        <w:numPr>
          <w:ilvl w:val="0"/>
          <w:numId w:val="1"/>
        </w:numPr>
        <w:spacing w:after="0" w:line="240" w:lineRule="auto"/>
        <w:ind w:hanging="359"/>
      </w:pPr>
      <w:r w:rsidRPr="006D6A65">
        <w:rPr>
          <w:sz w:val="20"/>
        </w:rPr>
        <w:t xml:space="preserve">James </w:t>
      </w:r>
      <w:r w:rsidR="008C0A50" w:rsidRPr="006D6A65">
        <w:rPr>
          <w:sz w:val="20"/>
        </w:rPr>
        <w:t>Oglethorpe</w:t>
      </w:r>
    </w:p>
    <w:p w14:paraId="254D4B17" w14:textId="75CF98FE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Atlantic Trading System</w:t>
      </w:r>
      <w:r w:rsidR="00BB6FA3">
        <w:rPr>
          <w:sz w:val="20"/>
        </w:rPr>
        <w:t>/Triangle Trade</w:t>
      </w:r>
    </w:p>
    <w:p w14:paraId="21466821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Mercantilism</w:t>
      </w:r>
    </w:p>
    <w:p w14:paraId="25158B5D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Thomas Hooker</w:t>
      </w:r>
    </w:p>
    <w:p w14:paraId="46902C4D" w14:textId="77777777" w:rsidR="002616E6" w:rsidRDefault="002D4F72" w:rsidP="006D6A65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Fundamental Orders of CT</w:t>
      </w:r>
      <w:bookmarkStart w:id="0" w:name="h.gjdgxs" w:colFirst="0" w:colLast="0"/>
      <w:bookmarkEnd w:id="0"/>
    </w:p>
    <w:p w14:paraId="240064AF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Salem Witch Trials</w:t>
      </w:r>
    </w:p>
    <w:p w14:paraId="3E2357D4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Halfway Covenant</w:t>
      </w:r>
    </w:p>
    <w:p w14:paraId="6CED3A14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Anne Hutchinson</w:t>
      </w:r>
    </w:p>
    <w:p w14:paraId="63D9F7D7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Roger Williams</w:t>
      </w:r>
    </w:p>
    <w:p w14:paraId="3C05E692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Antinomianism</w:t>
      </w:r>
    </w:p>
    <w:p w14:paraId="496B455B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First Great Awakening</w:t>
      </w:r>
    </w:p>
    <w:p w14:paraId="3350977D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Jonathan Edwards</w:t>
      </w:r>
    </w:p>
    <w:p w14:paraId="2855CB0C" w14:textId="502EA068" w:rsidR="002616E6" w:rsidRDefault="002D4F72" w:rsidP="008C0A50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George Whitefield</w:t>
      </w:r>
    </w:p>
    <w:p w14:paraId="7E5B60B3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Pequot War</w:t>
      </w:r>
    </w:p>
    <w:p w14:paraId="1299AEF6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King Philip/</w:t>
      </w:r>
      <w:proofErr w:type="spellStart"/>
      <w:r>
        <w:rPr>
          <w:sz w:val="20"/>
        </w:rPr>
        <w:t>Metacom</w:t>
      </w:r>
      <w:proofErr w:type="spellEnd"/>
      <w:r>
        <w:rPr>
          <w:sz w:val="20"/>
        </w:rPr>
        <w:t xml:space="preserve"> War</w:t>
      </w:r>
    </w:p>
    <w:p w14:paraId="2CD9D7A1" w14:textId="77777777" w:rsidR="002616E6" w:rsidRDefault="002D4F72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sz w:val="20"/>
        </w:rPr>
        <w:t>Albany Plan of Union</w:t>
      </w:r>
    </w:p>
    <w:p w14:paraId="3C32012C" w14:textId="77777777" w:rsidR="002616E6" w:rsidRDefault="002616E6">
      <w:pPr>
        <w:pStyle w:val="normal0"/>
        <w:spacing w:after="100" w:line="240" w:lineRule="auto"/>
      </w:pPr>
    </w:p>
    <w:sectPr w:rsidR="002616E6" w:rsidSect="006D6A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15F1" w14:textId="77777777" w:rsidR="002616E6" w:rsidRDefault="002616E6" w:rsidP="002616E6">
      <w:pPr>
        <w:spacing w:after="0" w:line="240" w:lineRule="auto"/>
      </w:pPr>
      <w:r>
        <w:separator/>
      </w:r>
    </w:p>
  </w:endnote>
  <w:endnote w:type="continuationSeparator" w:id="0">
    <w:p w14:paraId="7D2824FA" w14:textId="77777777" w:rsidR="002616E6" w:rsidRDefault="002616E6" w:rsidP="002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0035" w14:textId="77777777" w:rsidR="0045766D" w:rsidRDefault="004576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C65C" w14:textId="60162B53" w:rsidR="002616E6" w:rsidRDefault="002D4F72">
    <w:pPr>
      <w:pStyle w:val="normal0"/>
      <w:tabs>
        <w:tab w:val="center" w:pos="4680"/>
        <w:tab w:val="right" w:pos="9360"/>
      </w:tabs>
      <w:spacing w:after="0" w:line="240" w:lineRule="auto"/>
    </w:pPr>
    <w:r>
      <w:t>A</w:t>
    </w:r>
    <w:r w:rsidR="0045766D">
      <w:t xml:space="preserve">PUSH Shaver Updated </w:t>
    </w:r>
    <w:r w:rsidR="0045766D">
      <w:t>2</w:t>
    </w:r>
    <w:bookmarkStart w:id="1" w:name="_GoBack"/>
    <w:bookmarkEnd w:id="1"/>
    <w:r w:rsidR="0045766D">
      <w:t>016-2017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3C07" w14:textId="77777777" w:rsidR="0045766D" w:rsidRDefault="004576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CBF9" w14:textId="77777777" w:rsidR="002616E6" w:rsidRDefault="002616E6" w:rsidP="002616E6">
      <w:pPr>
        <w:spacing w:after="0" w:line="240" w:lineRule="auto"/>
      </w:pPr>
      <w:r>
        <w:separator/>
      </w:r>
    </w:p>
  </w:footnote>
  <w:footnote w:type="continuationSeparator" w:id="0">
    <w:p w14:paraId="30DCFFB3" w14:textId="77777777" w:rsidR="002616E6" w:rsidRDefault="002616E6" w:rsidP="0026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979A" w14:textId="77777777" w:rsidR="0045766D" w:rsidRDefault="004576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A2C1" w14:textId="77777777" w:rsidR="002616E6" w:rsidRDefault="002D4F72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sz w:val="32"/>
      </w:rPr>
      <w:t>APUSH Period 1 &amp; 2 Vocabulary</w:t>
    </w:r>
  </w:p>
  <w:p w14:paraId="0AA18967" w14:textId="77777777" w:rsidR="002616E6" w:rsidRDefault="002616E6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CF44" w14:textId="77777777" w:rsidR="0045766D" w:rsidRDefault="004576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9C2"/>
    <w:multiLevelType w:val="multilevel"/>
    <w:tmpl w:val="42620C2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6"/>
    <w:rsid w:val="002616E6"/>
    <w:rsid w:val="002D4F72"/>
    <w:rsid w:val="0045766D"/>
    <w:rsid w:val="006C45EE"/>
    <w:rsid w:val="006D6A65"/>
    <w:rsid w:val="008C0A50"/>
    <w:rsid w:val="00917C6E"/>
    <w:rsid w:val="00A45099"/>
    <w:rsid w:val="00BB6FA3"/>
    <w:rsid w:val="00E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6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16E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616E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616E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616E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616E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616E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6E6"/>
  </w:style>
  <w:style w:type="paragraph" w:styleId="Title">
    <w:name w:val="Title"/>
    <w:basedOn w:val="normal0"/>
    <w:next w:val="normal0"/>
    <w:rsid w:val="002616E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616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D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72"/>
  </w:style>
  <w:style w:type="paragraph" w:styleId="Footer">
    <w:name w:val="footer"/>
    <w:basedOn w:val="Normal"/>
    <w:link w:val="FooterChar"/>
    <w:uiPriority w:val="99"/>
    <w:unhideWhenUsed/>
    <w:rsid w:val="002D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16E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616E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616E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616E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616E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616E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6E6"/>
  </w:style>
  <w:style w:type="paragraph" w:styleId="Title">
    <w:name w:val="Title"/>
    <w:basedOn w:val="normal0"/>
    <w:next w:val="normal0"/>
    <w:rsid w:val="002616E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616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D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72"/>
  </w:style>
  <w:style w:type="paragraph" w:styleId="Footer">
    <w:name w:val="footer"/>
    <w:basedOn w:val="Normal"/>
    <w:link w:val="FooterChar"/>
    <w:uiPriority w:val="99"/>
    <w:unhideWhenUsed/>
    <w:rsid w:val="002D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storywiz.com/exhibits/james-starvingtime.ht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pva.org/history/vaco.html" TargetMode="External"/><Relationship Id="rId11" Type="http://schemas.openxmlformats.org/officeDocument/2006/relationships/hyperlink" Target="http://www.chesapeakebay.net/info/jsmith.cfm" TargetMode="External"/><Relationship Id="rId12" Type="http://schemas.openxmlformats.org/officeDocument/2006/relationships/hyperlink" Target="http://www.co.gloucester.va.us/powha1.htm" TargetMode="External"/><Relationship Id="rId13" Type="http://schemas.openxmlformats.org/officeDocument/2006/relationships/hyperlink" Target="http://www.co.gloucester.va.us/powha1.htm" TargetMode="External"/><Relationship Id="rId14" Type="http://schemas.openxmlformats.org/officeDocument/2006/relationships/hyperlink" Target="http://www.apva.org/history/pocahont.html" TargetMode="External"/><Relationship Id="rId15" Type="http://schemas.openxmlformats.org/officeDocument/2006/relationships/hyperlink" Target="http://www.apva.org/history/jrolfe.html" TargetMode="External"/><Relationship Id="rId16" Type="http://schemas.openxmlformats.org/officeDocument/2006/relationships/hyperlink" Target="http://www.virginiaplaces.org/settleland/headright.html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60A2-1469-3C46-86CB-6A1833B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Macintosh Word</Application>
  <DocSecurity>0</DocSecurity>
  <Lines>10</Lines>
  <Paragraphs>2</Paragraphs>
  <ScaleCrop>false</ScaleCrop>
  <Company>Wake County Schools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 Only 2013.docx</dc:title>
  <cp:lastModifiedBy>Beth Shaver</cp:lastModifiedBy>
  <cp:revision>8</cp:revision>
  <dcterms:created xsi:type="dcterms:W3CDTF">2015-07-30T16:08:00Z</dcterms:created>
  <dcterms:modified xsi:type="dcterms:W3CDTF">2016-08-19T14:27:00Z</dcterms:modified>
</cp:coreProperties>
</file>